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7B" w:rsidRPr="00C12FC2" w:rsidRDefault="004A6F17" w:rsidP="00C12FC2">
      <w:pPr>
        <w:pStyle w:val="Heading1"/>
        <w:rPr>
          <w:rFonts w:eastAsia="Times New Roman" w:cs="Times New Roman"/>
          <w:noProof/>
        </w:rPr>
      </w:pPr>
      <w:r w:rsidRPr="00C12FC2">
        <w:rPr>
          <w:rFonts w:eastAsia="Times New Roman" w:cs="Times New Roman"/>
          <w:noProof/>
        </w:rPr>
        <w:t>CAPE SEAL</w:t>
      </w:r>
    </w:p>
    <w:p w:rsidR="005F133E" w:rsidRDefault="005F133E" w:rsidP="00330472">
      <w:pPr>
        <w:rPr>
          <w:noProof/>
        </w:rPr>
      </w:pPr>
      <w:r w:rsidRPr="00C12FC2">
        <w:rPr>
          <w:noProof/>
        </w:rPr>
        <w:t xml:space="preserve">Revised on: </w:t>
      </w:r>
      <w:r w:rsidR="002B7F6D">
        <w:rPr>
          <w:noProof/>
        </w:rPr>
        <w:t>2/28</w:t>
      </w:r>
      <w:bookmarkStart w:id="0" w:name="_GoBack"/>
      <w:bookmarkEnd w:id="0"/>
      <w:r w:rsidR="002B7F6D">
        <w:rPr>
          <w:noProof/>
        </w:rPr>
        <w:t>/2019</w:t>
      </w:r>
    </w:p>
    <w:p w:rsidR="00330472" w:rsidRDefault="00330472" w:rsidP="00330472">
      <w:pPr>
        <w:rPr>
          <w:noProof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</w:rPr>
      </w:pPr>
      <w:r w:rsidRPr="002B7F6D">
        <w:rPr>
          <w:rFonts w:cs="Times New Roman"/>
          <w:noProof/>
        </w:rPr>
        <w:t xml:space="preserve">This work shall be done in accordance with Supplemental Specifications </w:t>
      </w:r>
      <w:r w:rsidRPr="002B7F6D">
        <w:rPr>
          <w:rFonts w:cs="Times New Roman"/>
          <w:i/>
        </w:rPr>
        <w:t>Cape Seal</w:t>
      </w:r>
      <w:r w:rsidRPr="002B7F6D">
        <w:rPr>
          <w:rFonts w:cs="Times New Roman"/>
        </w:rPr>
        <w:t xml:space="preserve"> in Supplemental Specifications and Recurring Specials Provisions for additional specifications, method of measurement, and basis of payment as relating to the Cape Seal material and as modified herein.</w:t>
      </w: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</w:rPr>
      </w:pPr>
      <w:r w:rsidRPr="002B7F6D">
        <w:rPr>
          <w:rFonts w:cs="Times New Roman"/>
          <w:noProof/>
        </w:rPr>
        <w:t>The bituminous material shall be an HFP polymer modified emulsified asphalt meeting the requirements of Article 1032.06(f)(2) of the Standard Specifications.</w:t>
      </w: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Cs w:val="24"/>
        </w:rPr>
      </w:pPr>
      <w:r w:rsidRPr="002B7F6D">
        <w:rPr>
          <w:rFonts w:cs="Times New Roman"/>
          <w:szCs w:val="24"/>
        </w:rPr>
        <w:t xml:space="preserve">The A-1 Bituminous Surface Treatment aggregate shall be crushed limestone only, CA 16 or CA 20.  The aggregates for the </w:t>
      </w:r>
      <w:proofErr w:type="gramStart"/>
      <w:r w:rsidRPr="002B7F6D">
        <w:rPr>
          <w:rFonts w:cs="Times New Roman"/>
          <w:szCs w:val="24"/>
        </w:rPr>
        <w:t>micro-surfacing</w:t>
      </w:r>
      <w:proofErr w:type="gramEnd"/>
      <w:r w:rsidRPr="002B7F6D">
        <w:rPr>
          <w:rFonts w:cs="Times New Roman"/>
          <w:szCs w:val="24"/>
        </w:rPr>
        <w:t xml:space="preserve"> shall meet the friction aggregate requirements for Mixture D in Article 1004.03(a).  The friction aggregate used for the required </w:t>
      </w:r>
      <w:proofErr w:type="gramStart"/>
      <w:r w:rsidRPr="002B7F6D">
        <w:rPr>
          <w:rFonts w:cs="Times New Roman"/>
          <w:szCs w:val="24"/>
        </w:rPr>
        <w:t>micro-surfacing</w:t>
      </w:r>
      <w:proofErr w:type="gramEnd"/>
      <w:r w:rsidRPr="002B7F6D">
        <w:rPr>
          <w:rFonts w:cs="Times New Roman"/>
          <w:szCs w:val="24"/>
        </w:rPr>
        <w:t xml:space="preserve"> shall be crushed limestone, crushed steel slag, or crushed slag (ACBF).  The micro surface application </w:t>
      </w:r>
      <w:proofErr w:type="gramStart"/>
      <w:r w:rsidRPr="002B7F6D">
        <w:rPr>
          <w:rFonts w:cs="Times New Roman"/>
          <w:szCs w:val="24"/>
        </w:rPr>
        <w:t>shall be done</w:t>
      </w:r>
      <w:proofErr w:type="gramEnd"/>
      <w:r w:rsidRPr="002B7F6D">
        <w:rPr>
          <w:rFonts w:cs="Times New Roman"/>
          <w:szCs w:val="24"/>
        </w:rPr>
        <w:t xml:space="preserve"> using a continuous machine.  </w:t>
      </w: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Cs w:val="24"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  <w:b/>
          <w:i/>
          <w:szCs w:val="24"/>
        </w:rPr>
      </w:pPr>
      <w:r w:rsidRPr="002B7F6D">
        <w:rPr>
          <w:rFonts w:cs="Times New Roman"/>
          <w:b/>
          <w:i/>
          <w:szCs w:val="24"/>
        </w:rPr>
        <w:t xml:space="preserve">A Bituminous Materials (Tack Coat) </w:t>
      </w:r>
      <w:proofErr w:type="gramStart"/>
      <w:r w:rsidRPr="002B7F6D">
        <w:rPr>
          <w:rFonts w:cs="Times New Roman"/>
          <w:b/>
          <w:i/>
          <w:szCs w:val="24"/>
        </w:rPr>
        <w:t>shall be applied</w:t>
      </w:r>
      <w:proofErr w:type="gramEnd"/>
      <w:r w:rsidRPr="002B7F6D">
        <w:rPr>
          <w:rFonts w:cs="Times New Roman"/>
          <w:b/>
          <w:i/>
          <w:szCs w:val="24"/>
        </w:rPr>
        <w:t xml:space="preserve"> between the Chip Seal layer and the Micro-surfacing layer, as directed by the Engineer.  This material shall be included in the contract square yard price for CAPE SEAL, </w:t>
      </w:r>
      <w:r w:rsidRPr="002B7F6D">
        <w:rPr>
          <w:rFonts w:eastAsia="Times New Roman" w:cs="Times New Roman"/>
          <w:b/>
          <w:i/>
          <w:spacing w:val="-1"/>
          <w:szCs w:val="24"/>
        </w:rPr>
        <w:t>which price shall include all labor, materials, and equipment necessary to complete the work described above.</w:t>
      </w: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Cs w:val="24"/>
        </w:rPr>
      </w:pPr>
      <w:r w:rsidRPr="002B7F6D">
        <w:rPr>
          <w:rFonts w:eastAsia="Times New Roman" w:cs="Times New Roman"/>
          <w:noProof/>
          <w:szCs w:val="24"/>
        </w:rPr>
        <w:t xml:space="preserve">Testing of </w:t>
      </w:r>
      <w:r w:rsidRPr="002B7F6D">
        <w:rPr>
          <w:rFonts w:cs="Times New Roman"/>
          <w:noProof/>
          <w:szCs w:val="24"/>
        </w:rPr>
        <w:t xml:space="preserve">materials to be incorporated into the project shall </w:t>
      </w:r>
      <w:r w:rsidRPr="002B7F6D">
        <w:rPr>
          <w:rFonts w:eastAsia="Times New Roman" w:cs="Times New Roman"/>
          <w:noProof/>
          <w:szCs w:val="24"/>
        </w:rPr>
        <w:t>include proposed aggregate, graded for seal coat, and samples of bituminous products, as directed by the Engineer, prior to use</w:t>
      </w:r>
      <w:r w:rsidRPr="002B7F6D">
        <w:rPr>
          <w:rFonts w:cs="Times New Roman"/>
          <w:noProof/>
          <w:szCs w:val="24"/>
        </w:rPr>
        <w:t xml:space="preserve">.  Samples of aggregate and bituminous product shall be submitted to </w:t>
      </w:r>
      <w:r w:rsidRPr="002B7F6D">
        <w:rPr>
          <w:rFonts w:eastAsia="Times New Roman" w:cs="Times New Roman"/>
          <w:szCs w:val="24"/>
        </w:rPr>
        <w:t>the County’s “On-Call” material testing Contractor</w:t>
      </w:r>
      <w:r w:rsidRPr="002B7F6D">
        <w:rPr>
          <w:rFonts w:cs="Times New Roman"/>
          <w:noProof/>
          <w:szCs w:val="24"/>
        </w:rPr>
        <w:t xml:space="preserve"> as soon as possible so as not to impose work.</w:t>
      </w: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2B7F6D" w:rsidRPr="002B7F6D" w:rsidRDefault="002B7F6D" w:rsidP="002B7F6D">
      <w:pPr>
        <w:spacing w:line="240" w:lineRule="auto"/>
        <w:jc w:val="both"/>
        <w:rPr>
          <w:rFonts w:cs="Times New Roman"/>
          <w:szCs w:val="24"/>
        </w:rPr>
      </w:pPr>
      <w:r w:rsidRPr="002B7F6D">
        <w:rPr>
          <w:rFonts w:cs="Times New Roman"/>
          <w:szCs w:val="24"/>
        </w:rPr>
        <w:t xml:space="preserve">The Contractor shall only perform work on ½ mile of roadway at a time.  For 2 lane </w:t>
      </w:r>
      <w:proofErr w:type="gramStart"/>
      <w:r w:rsidRPr="002B7F6D">
        <w:rPr>
          <w:rFonts w:cs="Times New Roman"/>
          <w:szCs w:val="24"/>
        </w:rPr>
        <w:t>roads</w:t>
      </w:r>
      <w:proofErr w:type="gramEnd"/>
      <w:r w:rsidRPr="002B7F6D">
        <w:rPr>
          <w:rFonts w:cs="Times New Roman"/>
          <w:szCs w:val="24"/>
        </w:rPr>
        <w:t xml:space="preserve"> a ½ mile of roadway shall be measured along the centerline of the roadway.  For roads with more than </w:t>
      </w:r>
      <w:proofErr w:type="gramStart"/>
      <w:r w:rsidRPr="002B7F6D">
        <w:rPr>
          <w:rFonts w:cs="Times New Roman"/>
          <w:szCs w:val="24"/>
        </w:rPr>
        <w:t>1</w:t>
      </w:r>
      <w:proofErr w:type="gramEnd"/>
      <w:r w:rsidRPr="002B7F6D">
        <w:rPr>
          <w:rFonts w:cs="Times New Roman"/>
          <w:szCs w:val="24"/>
        </w:rPr>
        <w:t xml:space="preserve"> through lane of traffic in each direction the ½ mile of roadway shall be defined as ½ lane-mile of roadway.</w:t>
      </w:r>
    </w:p>
    <w:p w:rsidR="002B7F6D" w:rsidRPr="00C12FC2" w:rsidRDefault="002B7F6D" w:rsidP="00330472">
      <w:pPr>
        <w:rPr>
          <w:noProof/>
        </w:rPr>
      </w:pPr>
    </w:p>
    <w:sectPr w:rsidR="002B7F6D" w:rsidRPr="00C1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B"/>
    <w:rsid w:val="00082518"/>
    <w:rsid w:val="00261F66"/>
    <w:rsid w:val="002B7F6D"/>
    <w:rsid w:val="00330472"/>
    <w:rsid w:val="004A6F17"/>
    <w:rsid w:val="005F133E"/>
    <w:rsid w:val="006D2072"/>
    <w:rsid w:val="0078347B"/>
    <w:rsid w:val="008058E1"/>
    <w:rsid w:val="00870867"/>
    <w:rsid w:val="009551F9"/>
    <w:rsid w:val="00A3236D"/>
    <w:rsid w:val="00B86B27"/>
    <w:rsid w:val="00C12FC2"/>
    <w:rsid w:val="00D2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E6B"/>
  <w15:docId w15:val="{9B71CD5C-CC22-4405-ACB4-ED4A1DB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27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72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472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0400. Surface Courses, Pavements, Rehabilitation, and Shoulders</Category>
  </documentManagement>
</p:properties>
</file>

<file path=customXml/itemProps1.xml><?xml version="1.0" encoding="utf-8"?>
<ds:datastoreItem xmlns:ds="http://schemas.openxmlformats.org/officeDocument/2006/customXml" ds:itemID="{626AB2F3-2374-4D3C-A7E1-FD9D99F4A7DD}"/>
</file>

<file path=customXml/itemProps2.xml><?xml version="1.0" encoding="utf-8"?>
<ds:datastoreItem xmlns:ds="http://schemas.openxmlformats.org/officeDocument/2006/customXml" ds:itemID="{DA89FF2B-0BF9-4A28-8ECB-3DF740BC0364}"/>
</file>

<file path=customXml/itemProps3.xml><?xml version="1.0" encoding="utf-8"?>
<ds:datastoreItem xmlns:ds="http://schemas.openxmlformats.org/officeDocument/2006/customXml" ds:itemID="{451693C7-2C08-4CEC-821B-D667A7600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12</cp:revision>
  <cp:lastPrinted>2014-12-04T14:32:00Z</cp:lastPrinted>
  <dcterms:created xsi:type="dcterms:W3CDTF">2014-08-13T16:15:00Z</dcterms:created>
  <dcterms:modified xsi:type="dcterms:W3CDTF">2019-03-01T15:35:00Z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